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AC7A" w14:textId="77777777" w:rsidR="00E91C1C" w:rsidRDefault="00E91C1C" w:rsidP="00E91C1C">
      <w:pPr>
        <w:pStyle w:val="FeGAKopfzeile"/>
      </w:pPr>
    </w:p>
    <w:p w14:paraId="0C3C92B3" w14:textId="0C530FC5" w:rsidR="00E91C1C" w:rsidRDefault="00E91C1C" w:rsidP="00E91C1C">
      <w:pPr>
        <w:pStyle w:val="FeGAKurzerFlietext"/>
      </w:pPr>
      <w:r>
        <w:t>| Pressemitteilung</w:t>
      </w:r>
      <w:r w:rsidR="00141DED">
        <w:t xml:space="preserve"> |</w:t>
      </w:r>
    </w:p>
    <w:p w14:paraId="0AD4905B" w14:textId="77777777" w:rsidR="00E91C1C" w:rsidRDefault="00E91C1C" w:rsidP="00E91C1C">
      <w:pPr>
        <w:pStyle w:val="FeGAKurzerFlietext"/>
      </w:pPr>
    </w:p>
    <w:p w14:paraId="17B2B6CC" w14:textId="77777777" w:rsidR="00E91C1C" w:rsidRPr="00E91C1C" w:rsidRDefault="00E91C1C" w:rsidP="00E91C1C">
      <w:pPr>
        <w:pStyle w:val="FeGAberschrift1"/>
        <w:rPr>
          <w:sz w:val="40"/>
          <w:szCs w:val="40"/>
        </w:rPr>
      </w:pPr>
      <w:r w:rsidRPr="00E91C1C">
        <w:rPr>
          <w:sz w:val="40"/>
          <w:szCs w:val="40"/>
        </w:rPr>
        <w:t>Bestmögliches Ergebnis</w:t>
      </w:r>
    </w:p>
    <w:p w14:paraId="3E1B6B61" w14:textId="77777777" w:rsidR="00E91C1C" w:rsidRPr="003E5684" w:rsidRDefault="00E91C1C" w:rsidP="00E91C1C">
      <w:pPr>
        <w:pStyle w:val="FeGAberschrift2"/>
      </w:pPr>
      <w:r w:rsidRPr="003E5684">
        <w:t xml:space="preserve">Theologische Hochschule Ewersbach </w:t>
      </w:r>
      <w:r>
        <w:t>er</w:t>
      </w:r>
      <w:r w:rsidRPr="003E5684">
        <w:t>freut über Verlängerung der Akkreditierung</w:t>
      </w:r>
    </w:p>
    <w:p w14:paraId="3CF335B7" w14:textId="73D990FD" w:rsidR="00E91C1C" w:rsidRDefault="00E91C1C" w:rsidP="00E91C1C">
      <w:pPr>
        <w:pStyle w:val="FeGAKurzerFlietext"/>
      </w:pPr>
      <w:r w:rsidRPr="003E5684">
        <w:t xml:space="preserve">Die </w:t>
      </w:r>
      <w:r w:rsidRPr="00141DED">
        <w:t>Theologische</w:t>
      </w:r>
      <w:r w:rsidRPr="003E5684">
        <w:t xml:space="preserve"> Hochschule des Bundes </w:t>
      </w:r>
      <w:r w:rsidRPr="00141DED">
        <w:t>Freier</w:t>
      </w:r>
      <w:r w:rsidRPr="003E5684">
        <w:t xml:space="preserve"> evangelischer Gemeinden erzielte das bestmögliche Ergebnis nach der Überprüfung durch die Agentur für Qualitätssicherung durch Akkreditierung von Studiengängen </w:t>
      </w:r>
      <w:r>
        <w:t>e. V.</w:t>
      </w:r>
      <w:r w:rsidRPr="003E5684">
        <w:t xml:space="preserve"> (</w:t>
      </w:r>
      <w:r w:rsidRPr="00D22947">
        <w:t>AQAS</w:t>
      </w:r>
      <w:r w:rsidRPr="003E5684">
        <w:t xml:space="preserve">). Die Hochschule wurde ohne Auflagen bis </w:t>
      </w:r>
      <w:r w:rsidR="4414F81A" w:rsidRPr="003E5684">
        <w:t xml:space="preserve">in </w:t>
      </w:r>
      <w:r w:rsidR="00570894">
        <w:t>das</w:t>
      </w:r>
      <w:r w:rsidR="00570894" w:rsidRPr="003E5684">
        <w:t xml:space="preserve"> </w:t>
      </w:r>
      <w:r w:rsidRPr="003E5684">
        <w:t>Jahr 2025 akkreditiert.</w:t>
      </w:r>
    </w:p>
    <w:p w14:paraId="59608046" w14:textId="77777777" w:rsidR="00E91C1C" w:rsidRPr="003E5684" w:rsidRDefault="00E91C1C" w:rsidP="00E91C1C">
      <w:pPr>
        <w:pStyle w:val="FeGAKurzerFlietext"/>
      </w:pPr>
    </w:p>
    <w:p w14:paraId="6625F29E" w14:textId="77777777" w:rsidR="00E91C1C" w:rsidRDefault="00E91C1C" w:rsidP="00E91C1C">
      <w:pPr>
        <w:pStyle w:val="FeGAKurzerFlietext"/>
      </w:pPr>
      <w:proofErr w:type="spellStart"/>
      <w:r w:rsidRPr="003E5684">
        <w:rPr>
          <w:b/>
          <w:bCs/>
        </w:rPr>
        <w:t>Dietzhölztal</w:t>
      </w:r>
      <w:proofErr w:type="spellEnd"/>
      <w:r w:rsidRPr="003E5684">
        <w:rPr>
          <w:b/>
          <w:bCs/>
        </w:rPr>
        <w:t>-Ewersbach | Witten:</w:t>
      </w:r>
      <w:r w:rsidRPr="003E5684">
        <w:t xml:space="preserve"> </w:t>
      </w:r>
      <w:r w:rsidRPr="00E91C1C">
        <w:t xml:space="preserve">Außerordentlich gute Nachrichten gibt es aus dem vergangenen Sommersemester für die </w:t>
      </w:r>
      <w:r w:rsidRPr="00141DED">
        <w:t>Theologische</w:t>
      </w:r>
      <w:r w:rsidRPr="00E91C1C">
        <w:t xml:space="preserve"> Hochschule Ewersbach: Die Agentur für Qualitätssicherung durch Akkreditierung von Studiengängen e. V. akkreditiere die Studiengänge „Evangelische Theologie“ mit den Abschlüssen „Bachelor </w:t>
      </w:r>
      <w:proofErr w:type="spellStart"/>
      <w:r w:rsidRPr="00E91C1C">
        <w:t>of</w:t>
      </w:r>
      <w:proofErr w:type="spellEnd"/>
      <w:r w:rsidRPr="00E91C1C">
        <w:t xml:space="preserve"> Arts“ und „Master </w:t>
      </w:r>
      <w:proofErr w:type="spellStart"/>
      <w:r w:rsidRPr="00E91C1C">
        <w:t>of</w:t>
      </w:r>
      <w:proofErr w:type="spellEnd"/>
      <w:r w:rsidRPr="00E91C1C">
        <w:t xml:space="preserve"> Arts“ der Hochschule für die nächsten Jahre. Damit sind die Studiengänge der Hochschule unseres Bundes bis ins Jahr 2025 akkreditiert. Herausragend an dem Gutachten der Kommission war außerdem, dass es keine Mängel am Studienbetrieb feststellte und die Hochschule demnach keine weiteren Auflagen zu erfüllen hat. Das ist das bestmögliche Ergebnis im Akkreditierungsverfahren.</w:t>
      </w:r>
    </w:p>
    <w:p w14:paraId="58D97488" w14:textId="77777777" w:rsidR="00E91C1C" w:rsidRPr="003E5684" w:rsidRDefault="00E91C1C" w:rsidP="00E91C1C">
      <w:pPr>
        <w:pStyle w:val="FeGAKurzerFlietext"/>
      </w:pPr>
    </w:p>
    <w:p w14:paraId="29587D25" w14:textId="77777777" w:rsidR="00E91C1C" w:rsidRPr="003E5684" w:rsidRDefault="00E91C1C" w:rsidP="00E91C1C">
      <w:pPr>
        <w:pStyle w:val="FeGAberschrift3"/>
      </w:pPr>
      <w:r>
        <w:t xml:space="preserve">Verbindung von </w:t>
      </w:r>
      <w:r w:rsidRPr="003E5684">
        <w:t>Theorie und Praxis</w:t>
      </w:r>
    </w:p>
    <w:p w14:paraId="42C5B1F5" w14:textId="77777777" w:rsidR="00E91C1C" w:rsidRDefault="00E91C1C" w:rsidP="00E91C1C">
      <w:pPr>
        <w:pStyle w:val="FeGAKurzerFlietext"/>
      </w:pPr>
      <w:r w:rsidRPr="003E5684">
        <w:t xml:space="preserve">Das Akkreditierungsverfahren wurde im August letzten Jahres durch die zuständige Akkreditierungskommission von </w:t>
      </w:r>
      <w:r w:rsidRPr="00D22947">
        <w:t>AQAS</w:t>
      </w:r>
      <w:r w:rsidRPr="003E5684">
        <w:t xml:space="preserve"> eröffnet, im Februar fand eine Begehung am Hochschulstandort Ewersbach statt. Hier führte sie getrennte Gespräche mit der Hochschulleitung, den Professoren und Studierenden durch. In ihrem Abschlussbericht zeigten sich die Gutachter angetan von der besonderen Mischung aus Theorie und Praxis an der </w:t>
      </w:r>
      <w:r w:rsidRPr="00141DED">
        <w:t>Theologischen</w:t>
      </w:r>
      <w:r w:rsidRPr="003E5684">
        <w:t xml:space="preserve"> Hochschule Ewersbach: Denn die Studiengänge in Ewersbach bildeten zum einen „eine gute Grundlage für ein selbstständiges Forschen und Beschäftigen mit theologischen Themen und Fragen, wie sie später im Berufsleben aufkommen.“</w:t>
      </w:r>
    </w:p>
    <w:p w14:paraId="3548E2B7" w14:textId="77777777" w:rsidR="00E91C1C" w:rsidRPr="003E5684" w:rsidRDefault="00E91C1C" w:rsidP="00E91C1C">
      <w:pPr>
        <w:pStyle w:val="FeGAKurzerFlietext"/>
      </w:pPr>
    </w:p>
    <w:p w14:paraId="482E50BC" w14:textId="77777777" w:rsidR="00E91C1C" w:rsidRDefault="00E91C1C" w:rsidP="00E91C1C">
      <w:pPr>
        <w:pStyle w:val="FeGAKurzerFlietext"/>
      </w:pPr>
      <w:r w:rsidRPr="003E5684">
        <w:t xml:space="preserve">Zum anderen fände „parallel dazu auch eine praktische Ausrichtung statt, um die Studierenden auf den Dienst am Menschen vorzubereiten.“ An dieser Stelle wurden vor allem das Gemeindepraktikum und der Fokus auf Persönlichkeitsentwicklung während des </w:t>
      </w:r>
      <w:r w:rsidRPr="003E5684">
        <w:lastRenderedPageBreak/>
        <w:t>Studiums hervorgehoben. Darüber hinaus wurden die bemerkenswerten Studienbedingungen gelobt. Außerdem seien die digitalen und literaturbezogenen Möglichkeiten für Studierende nach dem Gutachten der Kommission „exzellent“.</w:t>
      </w:r>
    </w:p>
    <w:p w14:paraId="33DC165D" w14:textId="77777777" w:rsidR="00E91C1C" w:rsidRPr="003E5684" w:rsidRDefault="00E91C1C" w:rsidP="00E91C1C">
      <w:pPr>
        <w:pStyle w:val="FeGAKurzerFlietext"/>
      </w:pPr>
    </w:p>
    <w:p w14:paraId="1D52AE00" w14:textId="77777777" w:rsidR="00E91C1C" w:rsidRPr="003E5684" w:rsidRDefault="00E91C1C" w:rsidP="00E91C1C">
      <w:pPr>
        <w:pStyle w:val="FeGAberschrift3"/>
      </w:pPr>
      <w:r w:rsidRPr="003E5684">
        <w:t>Einzigartiges Profil</w:t>
      </w:r>
    </w:p>
    <w:p w14:paraId="07EA0308" w14:textId="77777777" w:rsidR="00E91C1C" w:rsidRDefault="00E91C1C" w:rsidP="00E91C1C">
      <w:pPr>
        <w:pStyle w:val="FeGAKurzerFlietext"/>
      </w:pPr>
      <w:r w:rsidRPr="00E91C1C">
        <w:t>Der Rektor der Hochschule unseres Bundes, Prof. Dr. Andreas Heiser, freut sich über das sehr gute Ergebnis der externen Qualitätssicherung: „Es ist bemerkenswert, wie die Kommission unser eigenständiges Profil in den Studiengängen unserer Hochschule würdigt. Die enge Verbindung von Theologie, Persönlichkeitsentwicklung und praktischer Erfahrung in Gemeinde und Mission macht unsere Studiengänge einzigartig. In Gesprächen mit Gemeinden stelle ich immer wieder fest, dass gerade diese Verbindung sehr geschätzt wird. Es freut mich, dass die Akkreditierungskommission dieses Zusammenspiel ebenfalls würdigt und gleichzeitig die sehr guten Studienbedingungen an unserer Hochschule hervorhebt.“</w:t>
      </w:r>
    </w:p>
    <w:p w14:paraId="3782F2E5" w14:textId="77777777" w:rsidR="00E91C1C" w:rsidRPr="00E91C1C" w:rsidRDefault="00E91C1C" w:rsidP="00E91C1C">
      <w:pPr>
        <w:pStyle w:val="FeGAKurzerFlietext"/>
      </w:pPr>
    </w:p>
    <w:p w14:paraId="35ACFC61" w14:textId="6AB00487" w:rsidR="00E91C1C" w:rsidRDefault="00E91C1C" w:rsidP="00E91C1C">
      <w:pPr>
        <w:pStyle w:val="FeGAKurzerFlietext"/>
      </w:pPr>
      <w:r w:rsidRPr="00E91C1C">
        <w:t xml:space="preserve">FeG-Präses Ansgar </w:t>
      </w:r>
      <w:proofErr w:type="spellStart"/>
      <w:r w:rsidRPr="00E91C1C">
        <w:t>Hörsting</w:t>
      </w:r>
      <w:proofErr w:type="spellEnd"/>
      <w:r w:rsidRPr="00E91C1C">
        <w:t xml:space="preserve"> beglückwünscht die Professoren, Mitarbeiter/-innen und Studierende der Hochschule zu dem herausragenden Ergebnis und betont: "Es braucht eine fundierte, qualitativ ausgezeichnete Ausbildung für Pastor/-innen und Missionar/-innen. Die Akkreditierung der THE zeigt, dass in Ewersbach eine hervorragende Arbeit geleistet wird. Ich bin stolz auf die Männer und Frauen, die sich dafür über Jahre eingesetzt haben, besonders d</w:t>
      </w:r>
      <w:r w:rsidR="47D91CA8" w:rsidRPr="00E91C1C">
        <w:t>ie</w:t>
      </w:r>
      <w:r w:rsidRPr="00E91C1C">
        <w:t xml:space="preserve"> Dozenten. Und weil dies mit einem eigenen Praxissemester und einer engen Anbindung an die Gemeinden gelingt, ist 'Ewersbach' immer eine gute Adresse."</w:t>
      </w:r>
    </w:p>
    <w:p w14:paraId="485AF020" w14:textId="77777777" w:rsidR="00E91C1C" w:rsidRPr="00E91C1C" w:rsidRDefault="00E91C1C" w:rsidP="00E91C1C">
      <w:pPr>
        <w:pStyle w:val="FeGAKurzerFlietext"/>
      </w:pPr>
    </w:p>
    <w:p w14:paraId="63BAE220" w14:textId="77777777" w:rsidR="00E91C1C" w:rsidRPr="003E5684" w:rsidRDefault="00E91C1C" w:rsidP="00E91C1C">
      <w:pPr>
        <w:pStyle w:val="FeGAberschrift3"/>
      </w:pPr>
      <w:r w:rsidRPr="003E5684">
        <w:t>Bewerbung noch möglich</w:t>
      </w:r>
    </w:p>
    <w:p w14:paraId="1381D20D" w14:textId="77777777" w:rsidR="00E91C1C" w:rsidRPr="00E91C1C" w:rsidRDefault="00E91C1C" w:rsidP="00E91C1C">
      <w:pPr>
        <w:pStyle w:val="FeGAKurzerFlietext"/>
      </w:pPr>
      <w:r w:rsidRPr="003E5684">
        <w:t xml:space="preserve">Wer noch im Herbst 2019 in einem der beiden Studiengänge der FeG </w:t>
      </w:r>
      <w:r w:rsidRPr="00141DED">
        <w:t>Theologischen</w:t>
      </w:r>
      <w:r w:rsidRPr="003E5684">
        <w:t xml:space="preserve"> Hochschule Ewersbach mit dem Weg in Jugendarbeit, Gemeinde oder Mission beginnen möchte, kann sich bis spätestens 25. September 2019 für das Wintersemester bewerben. Mehr Infos unter </w:t>
      </w:r>
      <w:r w:rsidRPr="00141DED">
        <w:t>link.feg.de</w:t>
      </w:r>
      <w:r w:rsidRPr="00E91C1C">
        <w:t>/</w:t>
      </w:r>
      <w:proofErr w:type="spellStart"/>
      <w:r w:rsidRPr="00141DED">
        <w:t>thebewerbungsablauf</w:t>
      </w:r>
      <w:proofErr w:type="spellEnd"/>
    </w:p>
    <w:p w14:paraId="7663E9D4" w14:textId="77777777" w:rsidR="00586C68" w:rsidRDefault="00586C68" w:rsidP="00CA3D08">
      <w:pPr>
        <w:pStyle w:val="FeGAAutoren-Quellenangabegrn"/>
      </w:pPr>
    </w:p>
    <w:p w14:paraId="720E5130" w14:textId="77777777" w:rsidR="00E91C1C" w:rsidRPr="00277C79" w:rsidRDefault="00E91C1C" w:rsidP="0045271A">
      <w:pPr>
        <w:pStyle w:val="FeGAberschrift3"/>
      </w:pPr>
      <w:r>
        <w:t xml:space="preserve">Weitere Infos und </w:t>
      </w:r>
      <w:r w:rsidRPr="00277C79">
        <w:t>Kontakt</w:t>
      </w:r>
    </w:p>
    <w:p w14:paraId="2A4DA349" w14:textId="77777777" w:rsidR="00E91C1C" w:rsidRPr="00277C79" w:rsidRDefault="00E91C1C" w:rsidP="00E91C1C">
      <w:pPr>
        <w:rPr>
          <w:rFonts w:ascii="Arial Narrow" w:eastAsia="Times New Roman" w:hAnsi="Arial Narrow"/>
          <w:noProof/>
          <w:sz w:val="22"/>
          <w:szCs w:val="22"/>
          <w:lang w:eastAsia="de-DE"/>
        </w:rPr>
      </w:pPr>
      <w:r w:rsidRPr="00277C79">
        <w:rPr>
          <w:rFonts w:ascii="Arial Narrow" w:hAnsi="Arial Narrow"/>
          <w:sz w:val="22"/>
          <w:szCs w:val="22"/>
        </w:rPr>
        <w:t xml:space="preserve">Artur Wiebe | </w:t>
      </w:r>
      <w:r w:rsidRPr="00277C79">
        <w:rPr>
          <w:rFonts w:ascii="Arial Narrow" w:eastAsia="Times New Roman" w:hAnsi="Arial Narrow"/>
          <w:noProof/>
          <w:sz w:val="22"/>
          <w:szCs w:val="22"/>
          <w:lang w:eastAsia="de-DE"/>
        </w:rPr>
        <w:t>Goltenkamp 4 | 58452 Witten</w:t>
      </w:r>
    </w:p>
    <w:p w14:paraId="7F7E034E" w14:textId="77777777" w:rsidR="00E91C1C" w:rsidRPr="00277C79" w:rsidRDefault="00E91C1C" w:rsidP="00E91C1C">
      <w:pPr>
        <w:rPr>
          <w:rFonts w:ascii="Arial Narrow" w:eastAsia="Times New Roman" w:hAnsi="Arial Narrow"/>
          <w:noProof/>
          <w:sz w:val="22"/>
          <w:szCs w:val="22"/>
          <w:lang w:eastAsia="de-DE"/>
        </w:rPr>
      </w:pPr>
      <w:r w:rsidRPr="00277C79">
        <w:rPr>
          <w:rFonts w:ascii="Arial Narrow" w:eastAsia="Times New Roman" w:hAnsi="Arial Narrow"/>
          <w:noProof/>
          <w:sz w:val="22"/>
          <w:szCs w:val="22"/>
          <w:lang w:eastAsia="de-DE"/>
        </w:rPr>
        <w:t>Telefon: 02302 937-33 | Fax: 02302 937-99</w:t>
      </w:r>
    </w:p>
    <w:p w14:paraId="2051B4BC" w14:textId="77777777" w:rsidR="00E91C1C" w:rsidRPr="00277C79" w:rsidRDefault="00E91C1C" w:rsidP="00E91C1C">
      <w:pPr>
        <w:rPr>
          <w:rFonts w:ascii="Arial Narrow" w:hAnsi="Arial Narrow"/>
          <w:sz w:val="22"/>
          <w:szCs w:val="22"/>
        </w:rPr>
      </w:pPr>
      <w:r w:rsidRPr="00277C79">
        <w:rPr>
          <w:rFonts w:ascii="Arial Narrow" w:eastAsia="Times New Roman" w:hAnsi="Arial Narrow"/>
          <w:noProof/>
          <w:sz w:val="22"/>
          <w:szCs w:val="22"/>
          <w:lang w:eastAsia="de-DE"/>
        </w:rPr>
        <w:t xml:space="preserve">presse@feg.de | feg.de | </w:t>
      </w:r>
      <w:r w:rsidRPr="00141DED">
        <w:rPr>
          <w:rFonts w:ascii="Arial Narrow" w:eastAsia="Times New Roman" w:hAnsi="Arial Narrow"/>
          <w:noProof/>
          <w:sz w:val="22"/>
          <w:szCs w:val="22"/>
          <w:lang w:eastAsia="de-DE"/>
        </w:rPr>
        <w:t>presse.feg.de</w:t>
      </w:r>
    </w:p>
    <w:p w14:paraId="798F4B43" w14:textId="77777777" w:rsidR="001D3BD3" w:rsidRDefault="001D3BD3" w:rsidP="00E91C1C">
      <w:pPr>
        <w:pStyle w:val="FeGAAutoren-Quellenangabegrn"/>
        <w:jc w:val="left"/>
      </w:pPr>
    </w:p>
    <w:p w14:paraId="094747AC" w14:textId="77777777" w:rsidR="00E91C1C" w:rsidRDefault="00E91C1C" w:rsidP="00E91C1C">
      <w:pPr>
        <w:pStyle w:val="FeGAAutoren-Quellenangabegrn"/>
        <w:jc w:val="left"/>
      </w:pPr>
    </w:p>
    <w:p w14:paraId="2CF91A14" w14:textId="3E920165" w:rsidR="0045271A" w:rsidRPr="00E2648F" w:rsidRDefault="0045271A" w:rsidP="0045271A">
      <w:pPr>
        <w:pStyle w:val="FeGAberschrift3"/>
      </w:pPr>
      <w:r>
        <w:lastRenderedPageBreak/>
        <w:t>Downloads</w:t>
      </w:r>
    </w:p>
    <w:p w14:paraId="47C7564F" w14:textId="77777777" w:rsidR="00904EF1" w:rsidRDefault="00EB5FEA" w:rsidP="00441E1C">
      <w:pPr>
        <w:pStyle w:val="FeGAKurzerFlietext"/>
        <w:numPr>
          <w:ilvl w:val="0"/>
          <w:numId w:val="28"/>
        </w:numPr>
      </w:pPr>
      <w:hyperlink r:id="rId11" w:tgtFrame="_blank" w:history="1">
        <w:r w:rsidR="00441E1C">
          <w:rPr>
            <w:rStyle w:val="Hyperlink"/>
          </w:rPr>
          <w:t>Foto der Professoren und Dozenten</w:t>
        </w:r>
      </w:hyperlink>
      <w:r w:rsidR="00441E1C">
        <w:t xml:space="preserve"> | </w:t>
      </w:r>
      <w:proofErr w:type="spellStart"/>
      <w:r w:rsidR="00441E1C" w:rsidRPr="00141DED">
        <w:t>vlnr</w:t>
      </w:r>
      <w:proofErr w:type="spellEnd"/>
      <w:r w:rsidR="00441E1C">
        <w:t xml:space="preserve">: </w:t>
      </w:r>
    </w:p>
    <w:p w14:paraId="4DE38E2D" w14:textId="2CCBF163" w:rsidR="00904EF1" w:rsidRDefault="00441E1C" w:rsidP="00904EF1">
      <w:pPr>
        <w:pStyle w:val="FeGAKurzerFlietext"/>
        <w:numPr>
          <w:ilvl w:val="1"/>
          <w:numId w:val="28"/>
        </w:numPr>
      </w:pPr>
      <w:r>
        <w:t xml:space="preserve">Matthias </w:t>
      </w:r>
      <w:r w:rsidRPr="00141DED">
        <w:t>Ehmann</w:t>
      </w:r>
      <w:r>
        <w:t xml:space="preserve">, Lehrbeauftragter Missionswissenschaft und </w:t>
      </w:r>
      <w:r w:rsidRPr="00141DED">
        <w:t>Interkulturelle</w:t>
      </w:r>
      <w:r>
        <w:t xml:space="preserve"> Theologie </w:t>
      </w:r>
    </w:p>
    <w:p w14:paraId="71403042" w14:textId="26F82E7F" w:rsidR="00904EF1" w:rsidRDefault="00441E1C" w:rsidP="00904EF1">
      <w:pPr>
        <w:pStyle w:val="FeGAKurzerFlietext"/>
        <w:numPr>
          <w:ilvl w:val="1"/>
          <w:numId w:val="28"/>
        </w:numPr>
      </w:pPr>
      <w:r>
        <w:t xml:space="preserve">Gert Steyn </w:t>
      </w:r>
      <w:r w:rsidRPr="00D22947">
        <w:t>DD</w:t>
      </w:r>
      <w:r>
        <w:t xml:space="preserve"> </w:t>
      </w:r>
      <w:proofErr w:type="spellStart"/>
      <w:r w:rsidRPr="00D22947">
        <w:t>DLitt</w:t>
      </w:r>
      <w:proofErr w:type="spellEnd"/>
      <w:r>
        <w:t xml:space="preserve">, Professor für Neues Testament </w:t>
      </w:r>
    </w:p>
    <w:p w14:paraId="72918E64" w14:textId="1A1C7536" w:rsidR="00904EF1" w:rsidRDefault="00441E1C" w:rsidP="00904EF1">
      <w:pPr>
        <w:pStyle w:val="FeGAKurzerFlietext"/>
        <w:numPr>
          <w:ilvl w:val="1"/>
          <w:numId w:val="28"/>
        </w:numPr>
      </w:pPr>
      <w:r>
        <w:t xml:space="preserve">Wolfgang Theis, Studienleiter, Dozent für </w:t>
      </w:r>
      <w:r w:rsidRPr="00141DED">
        <w:t>Praktische</w:t>
      </w:r>
      <w:r>
        <w:t xml:space="preserve"> Theologie </w:t>
      </w:r>
    </w:p>
    <w:p w14:paraId="7488031E" w14:textId="50C95F80" w:rsidR="00904EF1" w:rsidRDefault="00441E1C" w:rsidP="00904EF1">
      <w:pPr>
        <w:pStyle w:val="FeGAKurzerFlietext"/>
        <w:numPr>
          <w:ilvl w:val="1"/>
          <w:numId w:val="28"/>
        </w:numPr>
      </w:pPr>
      <w:r>
        <w:t xml:space="preserve">Dr. Andreas Heiser, Rektor, Professor für Kirchengeschichte </w:t>
      </w:r>
    </w:p>
    <w:p w14:paraId="05F896BA" w14:textId="586184E5" w:rsidR="00152BFA" w:rsidRDefault="00441E1C" w:rsidP="00904EF1">
      <w:pPr>
        <w:pStyle w:val="FeGAKurzerFlietext"/>
        <w:numPr>
          <w:ilvl w:val="1"/>
          <w:numId w:val="28"/>
        </w:numPr>
      </w:pPr>
      <w:r>
        <w:t xml:space="preserve">Dr. Julius Steinberg, Prorektor, Professor für Altes Testament und Hebräisch </w:t>
      </w:r>
    </w:p>
    <w:p w14:paraId="21CE70E9" w14:textId="7DAA9EC2" w:rsidR="00152BFA" w:rsidRDefault="00441E1C" w:rsidP="00904EF1">
      <w:pPr>
        <w:pStyle w:val="FeGAKurzerFlietext"/>
        <w:numPr>
          <w:ilvl w:val="1"/>
          <w:numId w:val="28"/>
        </w:numPr>
      </w:pPr>
      <w:r>
        <w:t>Dr. (</w:t>
      </w:r>
      <w:proofErr w:type="spellStart"/>
      <w:r w:rsidRPr="00D22947">
        <w:t>Unisa</w:t>
      </w:r>
      <w:proofErr w:type="spellEnd"/>
      <w:r>
        <w:t xml:space="preserve">) Johannes Reimer, Professor für Missionswissenschaft und </w:t>
      </w:r>
      <w:r w:rsidR="6F1C3022">
        <w:t>I</w:t>
      </w:r>
      <w:r>
        <w:t xml:space="preserve">nterkulturelle Theologie </w:t>
      </w:r>
    </w:p>
    <w:p w14:paraId="124139CC" w14:textId="5B8B9C96" w:rsidR="00152BFA" w:rsidRDefault="00441E1C" w:rsidP="00904EF1">
      <w:pPr>
        <w:pStyle w:val="FeGAKurzerFlietext"/>
        <w:numPr>
          <w:ilvl w:val="1"/>
          <w:numId w:val="28"/>
        </w:numPr>
      </w:pPr>
      <w:r>
        <w:t xml:space="preserve">Christian </w:t>
      </w:r>
      <w:r w:rsidRPr="00141DED">
        <w:t>Bouillon</w:t>
      </w:r>
      <w:r>
        <w:t xml:space="preserve">, Dozent für </w:t>
      </w:r>
      <w:r w:rsidRPr="00141DED">
        <w:t>Praktische</w:t>
      </w:r>
      <w:r>
        <w:t xml:space="preserve"> Theologie </w:t>
      </w:r>
    </w:p>
    <w:p w14:paraId="69E85836" w14:textId="1602FADD" w:rsidR="00152BFA" w:rsidRDefault="00441E1C" w:rsidP="00904EF1">
      <w:pPr>
        <w:pStyle w:val="FeGAKurzerFlietext"/>
        <w:numPr>
          <w:ilvl w:val="1"/>
          <w:numId w:val="28"/>
        </w:numPr>
      </w:pPr>
      <w:r>
        <w:t xml:space="preserve">Dr. Markus </w:t>
      </w:r>
      <w:proofErr w:type="spellStart"/>
      <w:r>
        <w:t>Iff</w:t>
      </w:r>
      <w:proofErr w:type="spellEnd"/>
      <w:r>
        <w:t xml:space="preserve">, Professor für </w:t>
      </w:r>
      <w:r w:rsidRPr="00141DED">
        <w:t>Systematische</w:t>
      </w:r>
      <w:r>
        <w:t xml:space="preserve"> Theologie und </w:t>
      </w:r>
      <w:proofErr w:type="spellStart"/>
      <w:r w:rsidRPr="00D22947">
        <w:t>Ökumenik</w:t>
      </w:r>
      <w:proofErr w:type="spellEnd"/>
      <w:r>
        <w:t xml:space="preserve"> </w:t>
      </w:r>
    </w:p>
    <w:p w14:paraId="1D66CC9C" w14:textId="1690655A" w:rsidR="00441E1C" w:rsidRDefault="00441E1C" w:rsidP="00152BFA">
      <w:pPr>
        <w:pStyle w:val="FeGAKurzerFlietext"/>
        <w:numPr>
          <w:ilvl w:val="1"/>
          <w:numId w:val="28"/>
        </w:numPr>
      </w:pPr>
      <w:r>
        <w:t xml:space="preserve">Foto: </w:t>
      </w:r>
      <w:r w:rsidRPr="00141DED">
        <w:t>Theologische</w:t>
      </w:r>
      <w:bookmarkStart w:id="1" w:name="_GoBack"/>
      <w:bookmarkEnd w:id="1"/>
      <w:r>
        <w:t xml:space="preserve"> Hochschule Ewersbach</w:t>
      </w:r>
    </w:p>
    <w:p w14:paraId="0486E8C6" w14:textId="2CCADDE9" w:rsidR="001D3BD3" w:rsidRDefault="00EB5FEA" w:rsidP="00E72E89">
      <w:pPr>
        <w:pStyle w:val="FeGAKurzerFlietext"/>
        <w:numPr>
          <w:ilvl w:val="0"/>
          <w:numId w:val="28"/>
        </w:numPr>
      </w:pPr>
      <w:hyperlink r:id="rId12" w:tgtFrame="_blank" w:history="1">
        <w:r w:rsidR="00441E1C">
          <w:rPr>
            <w:rStyle w:val="Hyperlink"/>
          </w:rPr>
          <w:t xml:space="preserve">Foto des Kronberg-Forums </w:t>
        </w:r>
        <w:r w:rsidR="0041214C">
          <w:rPr>
            <w:rStyle w:val="Hyperlink"/>
          </w:rPr>
          <w:t xml:space="preserve">| </w:t>
        </w:r>
        <w:r w:rsidR="00441E1C">
          <w:rPr>
            <w:rStyle w:val="Hyperlink"/>
          </w:rPr>
          <w:t xml:space="preserve">Foto: Andreas </w:t>
        </w:r>
        <w:r w:rsidR="00441E1C" w:rsidRPr="00141DED">
          <w:rPr>
            <w:rStyle w:val="Hyperlink"/>
          </w:rPr>
          <w:t>Mang</w:t>
        </w:r>
      </w:hyperlink>
    </w:p>
    <w:p w14:paraId="469CB80A" w14:textId="77777777" w:rsidR="001D3BD3" w:rsidRDefault="001D3BD3" w:rsidP="00CA3D08">
      <w:pPr>
        <w:pStyle w:val="FeGAAutoren-Quellenangabegrn"/>
      </w:pPr>
    </w:p>
    <w:p w14:paraId="054D35BF" w14:textId="77777777" w:rsidR="001D3BD3" w:rsidRDefault="001D3BD3" w:rsidP="00CA3D08">
      <w:pPr>
        <w:pStyle w:val="FeGAAutoren-Quellenangabegrn"/>
      </w:pPr>
    </w:p>
    <w:sectPr w:rsidR="001D3BD3" w:rsidSect="00A612C6">
      <w:headerReference w:type="default" r:id="rId13"/>
      <w:footerReference w:type="default" r:id="rId14"/>
      <w:headerReference w:type="first" r:id="rId15"/>
      <w:type w:val="continuous"/>
      <w:pgSz w:w="11900" w:h="16840" w:code="9"/>
      <w:pgMar w:top="2127" w:right="1127" w:bottom="1418" w:left="1134" w:header="709" w:footer="543"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6099" w14:textId="77777777" w:rsidR="00812298" w:rsidRDefault="00812298" w:rsidP="00FF2BCC">
      <w:r>
        <w:separator/>
      </w:r>
    </w:p>
  </w:endnote>
  <w:endnote w:type="continuationSeparator" w:id="0">
    <w:p w14:paraId="6C773C1C" w14:textId="77777777" w:rsidR="00812298" w:rsidRDefault="00812298" w:rsidP="00FF2BCC">
      <w:r>
        <w:continuationSeparator/>
      </w:r>
    </w:p>
  </w:endnote>
  <w:endnote w:type="continuationNotice" w:id="1">
    <w:p w14:paraId="71042DF7" w14:textId="77777777" w:rsidR="00812298" w:rsidRDefault="00812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178234"/>
      <w:docPartObj>
        <w:docPartGallery w:val="Page Numbers (Bottom of Page)"/>
        <w:docPartUnique/>
      </w:docPartObj>
    </w:sdtPr>
    <w:sdtEndPr/>
    <w:sdtContent>
      <w:sdt>
        <w:sdtPr>
          <w:id w:val="1915350309"/>
          <w:docPartObj>
            <w:docPartGallery w:val="Page Numbers (Bottom of Page)"/>
            <w:docPartUnique/>
          </w:docPartObj>
        </w:sdtPr>
        <w:sdtEndPr/>
        <w:sdtContent>
          <w:sdt>
            <w:sdtPr>
              <w:id w:val="537089403"/>
              <w:docPartObj>
                <w:docPartGallery w:val="Page Numbers (Top of Page)"/>
                <w:docPartUnique/>
              </w:docPartObj>
            </w:sdtPr>
            <w:sdtEndPr/>
            <w:sdtContent>
              <w:p w14:paraId="5D2EC640" w14:textId="77777777" w:rsidR="005F1E9E" w:rsidRPr="00496C81" w:rsidRDefault="00E91C1C" w:rsidP="003D7AAA">
                <w:pPr>
                  <w:pStyle w:val="FeGAFuzeile"/>
                </w:pPr>
                <w:r>
                  <w:t>FeG Deutschland | Pressemitteilung</w:t>
                </w:r>
                <w:r w:rsidR="00C524C6" w:rsidRPr="00496C81">
                  <w:t xml:space="preserve"> </w:t>
                </w:r>
                <w:r w:rsidR="005F1E9E" w:rsidRPr="00496C81">
                  <w:fldChar w:fldCharType="begin"/>
                </w:r>
                <w:r w:rsidR="005F1E9E" w:rsidRPr="00496C81">
                  <w:instrText>PAGE</w:instrText>
                </w:r>
                <w:r w:rsidR="005F1E9E" w:rsidRPr="00496C81">
                  <w:fldChar w:fldCharType="separate"/>
                </w:r>
                <w:r w:rsidR="005F1E9E" w:rsidRPr="00496C81">
                  <w:rPr>
                    <w:noProof/>
                  </w:rPr>
                  <w:t>1</w:t>
                </w:r>
                <w:r w:rsidR="005F1E9E" w:rsidRPr="00496C81">
                  <w:fldChar w:fldCharType="end"/>
                </w:r>
              </w:p>
            </w:sdtContent>
          </w:sdt>
        </w:sdtContent>
      </w:sdt>
    </w:sdtContent>
  </w:sdt>
  <w:p w14:paraId="6678653B" w14:textId="77777777" w:rsidR="005F1E9E" w:rsidRPr="006321A6" w:rsidRDefault="005F1E9E" w:rsidP="003D7AAA">
    <w:pPr>
      <w:pStyle w:val="FeGA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7AC0" w14:textId="77777777" w:rsidR="00812298" w:rsidRDefault="00812298" w:rsidP="00FF2BCC">
      <w:bookmarkStart w:id="0" w:name="_Hlk482187025"/>
      <w:bookmarkEnd w:id="0"/>
      <w:r>
        <w:separator/>
      </w:r>
    </w:p>
  </w:footnote>
  <w:footnote w:type="continuationSeparator" w:id="0">
    <w:p w14:paraId="54596533" w14:textId="77777777" w:rsidR="00812298" w:rsidRDefault="00812298" w:rsidP="00FF2BCC">
      <w:r>
        <w:continuationSeparator/>
      </w:r>
    </w:p>
  </w:footnote>
  <w:footnote w:type="continuationNotice" w:id="1">
    <w:p w14:paraId="141E3700" w14:textId="77777777" w:rsidR="00812298" w:rsidRDefault="00812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298A" w14:textId="77777777" w:rsidR="00F219EA" w:rsidRPr="00225430" w:rsidRDefault="00F219EA" w:rsidP="00BE3AFF">
    <w:pPr>
      <w:pStyle w:val="FeGAKopfzeile"/>
    </w:pPr>
    <w:r w:rsidRPr="00225430">
      <w:drawing>
        <wp:anchor distT="0" distB="0" distL="114300" distR="114300" simplePos="0" relativeHeight="251658243" behindDoc="0" locked="0" layoutInCell="1" allowOverlap="1" wp14:anchorId="4A044FA0" wp14:editId="226F8E29">
          <wp:simplePos x="0" y="0"/>
          <wp:positionH relativeFrom="margin">
            <wp:posOffset>5062591</wp:posOffset>
          </wp:positionH>
          <wp:positionV relativeFrom="paragraph">
            <wp:posOffset>-450215</wp:posOffset>
          </wp:positionV>
          <wp:extent cx="1060450" cy="1060450"/>
          <wp:effectExtent l="0" t="0" r="6350" b="6350"/>
          <wp:wrapThrough wrapText="bothSides">
            <wp:wrapPolygon edited="0">
              <wp:start x="0" y="0"/>
              <wp:lineTo x="0" y="21341"/>
              <wp:lineTo x="21341" y="21341"/>
              <wp:lineTo x="21341" y="0"/>
              <wp:lineTo x="0" y="0"/>
            </wp:wrapPolygon>
          </wp:wrapThrough>
          <wp:docPr id="81" name="Grafik 81" descr="C:\Users\artur.wiebe\AppData\Local\Microsoft\Windows\INetCache\Content.Word\feg_quadratkachel_gruen_RGB_5x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ur.wiebe\AppData\Local\Microsoft\Windows\INetCache\Content.Word\feg_quadratkachel_gruen_RGB_5x5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430">
      <w:drawing>
        <wp:anchor distT="0" distB="0" distL="114300" distR="114300" simplePos="0" relativeHeight="251658242" behindDoc="0" locked="0" layoutInCell="1" allowOverlap="1" wp14:anchorId="2CAD76FD" wp14:editId="15BA9550">
          <wp:simplePos x="0" y="0"/>
          <wp:positionH relativeFrom="page">
            <wp:posOffset>729615</wp:posOffset>
          </wp:positionH>
          <wp:positionV relativeFrom="page">
            <wp:posOffset>373380</wp:posOffset>
          </wp:positionV>
          <wp:extent cx="1976120" cy="377190"/>
          <wp:effectExtent l="0" t="0" r="5080" b="381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976120" cy="377190"/>
                  </a:xfrm>
                  <a:prstGeom prst="rect">
                    <a:avLst/>
                  </a:prstGeom>
                </pic:spPr>
              </pic:pic>
            </a:graphicData>
          </a:graphic>
          <wp14:sizeRelH relativeFrom="margin">
            <wp14:pctWidth>0</wp14:pctWidth>
          </wp14:sizeRelH>
          <wp14:sizeRelV relativeFrom="margin">
            <wp14:pctHeight>0</wp14:pctHeight>
          </wp14:sizeRelV>
        </wp:anchor>
      </w:drawing>
    </w:r>
  </w:p>
  <w:p w14:paraId="2E7394D6" w14:textId="77777777" w:rsidR="00BE3AFF" w:rsidRPr="00225430" w:rsidRDefault="00BE3AFF" w:rsidP="00BE3AFF">
    <w:pPr>
      <w:pStyle w:val="FeGAKopfzeile"/>
      <w:tabs>
        <w:tab w:val="clear" w:pos="4536"/>
        <w:tab w:val="clear" w:pos="9072"/>
        <w:tab w:val="left" w:pos="29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1BF7" w14:textId="77777777" w:rsidR="005F1E9E" w:rsidRDefault="005F1E9E" w:rsidP="00FF2BCC">
    <w:r>
      <w:rPr>
        <w:noProof/>
      </w:rPr>
      <w:drawing>
        <wp:anchor distT="0" distB="0" distL="114300" distR="114300" simplePos="0" relativeHeight="251658241" behindDoc="0" locked="0" layoutInCell="1" allowOverlap="1" wp14:anchorId="31FEE9E4" wp14:editId="1B5FA2C7">
          <wp:simplePos x="0" y="0"/>
          <wp:positionH relativeFrom="page">
            <wp:posOffset>5765800</wp:posOffset>
          </wp:positionH>
          <wp:positionV relativeFrom="page">
            <wp:posOffset>9525</wp:posOffset>
          </wp:positionV>
          <wp:extent cx="1079500" cy="1079500"/>
          <wp:effectExtent l="0" t="0" r="6350" b="635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EF462B1" wp14:editId="407AF532">
          <wp:simplePos x="0" y="0"/>
          <wp:positionH relativeFrom="page">
            <wp:posOffset>900430</wp:posOffset>
          </wp:positionH>
          <wp:positionV relativeFrom="page">
            <wp:posOffset>361950</wp:posOffset>
          </wp:positionV>
          <wp:extent cx="1976120" cy="377825"/>
          <wp:effectExtent l="0" t="0" r="5080" b="3175"/>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7D9"/>
    <w:multiLevelType w:val="hybridMultilevel"/>
    <w:tmpl w:val="5AD4D30C"/>
    <w:lvl w:ilvl="0" w:tplc="1A4AE704">
      <w:start w:val="1"/>
      <w:numFmt w:val="bullet"/>
      <w:lvlText w:val="■"/>
      <w:lvlJc w:val="left"/>
      <w:pPr>
        <w:ind w:left="720" w:hanging="360"/>
      </w:pPr>
      <w:rPr>
        <w:rFonts w:ascii="Arial" w:hAnsi="Arial" w:cs="Arial" w:hint="default"/>
        <w:color w:val="555555"/>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9183553"/>
    <w:multiLevelType w:val="hybridMultilevel"/>
    <w:tmpl w:val="DBF871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350561"/>
    <w:multiLevelType w:val="hybridMultilevel"/>
    <w:tmpl w:val="2E46BE84"/>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9"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5E6283"/>
    <w:multiLevelType w:val="multilevel"/>
    <w:tmpl w:val="17F8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25"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E9215F"/>
    <w:multiLevelType w:val="hybridMultilevel"/>
    <w:tmpl w:val="94DC33D6"/>
    <w:lvl w:ilvl="0" w:tplc="18B06472">
      <w:start w:val="1"/>
      <w:numFmt w:val="bullet"/>
      <w:pStyle w:val="FeGAAufzhlungkurzerFlietextgn"/>
      <w:lvlText w:val="■"/>
      <w:lvlJc w:val="left"/>
      <w:pPr>
        <w:ind w:left="6" w:hanging="360"/>
      </w:pPr>
      <w:rPr>
        <w:rFonts w:ascii="Arial" w:hAnsi="Arial" w:cs="Arial" w:hint="default"/>
        <w:color w:val="00A06E"/>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7"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4"/>
  </w:num>
  <w:num w:numId="4">
    <w:abstractNumId w:val="10"/>
  </w:num>
  <w:num w:numId="5">
    <w:abstractNumId w:val="16"/>
  </w:num>
  <w:num w:numId="6">
    <w:abstractNumId w:val="9"/>
  </w:num>
  <w:num w:numId="7">
    <w:abstractNumId w:val="11"/>
  </w:num>
  <w:num w:numId="8">
    <w:abstractNumId w:val="25"/>
  </w:num>
  <w:num w:numId="9">
    <w:abstractNumId w:val="23"/>
  </w:num>
  <w:num w:numId="10">
    <w:abstractNumId w:val="3"/>
  </w:num>
  <w:num w:numId="11">
    <w:abstractNumId w:val="13"/>
  </w:num>
  <w:num w:numId="12">
    <w:abstractNumId w:val="15"/>
  </w:num>
  <w:num w:numId="13">
    <w:abstractNumId w:val="22"/>
  </w:num>
  <w:num w:numId="14">
    <w:abstractNumId w:val="5"/>
  </w:num>
  <w:num w:numId="15">
    <w:abstractNumId w:val="27"/>
  </w:num>
  <w:num w:numId="16">
    <w:abstractNumId w:val="2"/>
  </w:num>
  <w:num w:numId="17">
    <w:abstractNumId w:val="8"/>
  </w:num>
  <w:num w:numId="18">
    <w:abstractNumId w:val="14"/>
  </w:num>
  <w:num w:numId="19">
    <w:abstractNumId w:val="26"/>
  </w:num>
  <w:num w:numId="20">
    <w:abstractNumId w:val="18"/>
  </w:num>
  <w:num w:numId="21">
    <w:abstractNumId w:val="7"/>
  </w:num>
  <w:num w:numId="22">
    <w:abstractNumId w:val="19"/>
  </w:num>
  <w:num w:numId="23">
    <w:abstractNumId w:val="6"/>
  </w:num>
  <w:num w:numId="24">
    <w:abstractNumId w:val="21"/>
  </w:num>
  <w:num w:numId="25">
    <w:abstractNumId w:val="12"/>
  </w:num>
  <w:num w:numId="26">
    <w:abstractNumId w:val="17"/>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1C"/>
    <w:rsid w:val="00000CEA"/>
    <w:rsid w:val="000030F1"/>
    <w:rsid w:val="00011DB8"/>
    <w:rsid w:val="00025F0D"/>
    <w:rsid w:val="00036919"/>
    <w:rsid w:val="0005289D"/>
    <w:rsid w:val="000646E0"/>
    <w:rsid w:val="000736A1"/>
    <w:rsid w:val="00076A63"/>
    <w:rsid w:val="00083211"/>
    <w:rsid w:val="00085AAA"/>
    <w:rsid w:val="00087E0A"/>
    <w:rsid w:val="000B1016"/>
    <w:rsid w:val="000D1A07"/>
    <w:rsid w:val="000D6841"/>
    <w:rsid w:val="000E0574"/>
    <w:rsid w:val="000E1072"/>
    <w:rsid w:val="000E450A"/>
    <w:rsid w:val="000E551F"/>
    <w:rsid w:val="00101CB5"/>
    <w:rsid w:val="00121A72"/>
    <w:rsid w:val="00141DED"/>
    <w:rsid w:val="00145E97"/>
    <w:rsid w:val="001509F3"/>
    <w:rsid w:val="00151213"/>
    <w:rsid w:val="00152BFA"/>
    <w:rsid w:val="001602B7"/>
    <w:rsid w:val="00195BB9"/>
    <w:rsid w:val="001A0B70"/>
    <w:rsid w:val="001A6C33"/>
    <w:rsid w:val="001C10D0"/>
    <w:rsid w:val="001C240A"/>
    <w:rsid w:val="001D3BD3"/>
    <w:rsid w:val="001D469D"/>
    <w:rsid w:val="001E6A75"/>
    <w:rsid w:val="001F19CA"/>
    <w:rsid w:val="001F73CF"/>
    <w:rsid w:val="001F7834"/>
    <w:rsid w:val="00202240"/>
    <w:rsid w:val="00211227"/>
    <w:rsid w:val="00221C8A"/>
    <w:rsid w:val="002251A3"/>
    <w:rsid w:val="00225430"/>
    <w:rsid w:val="00232B08"/>
    <w:rsid w:val="002428ED"/>
    <w:rsid w:val="00245F6E"/>
    <w:rsid w:val="00252DA5"/>
    <w:rsid w:val="002569CB"/>
    <w:rsid w:val="002644C2"/>
    <w:rsid w:val="0027243B"/>
    <w:rsid w:val="00275E16"/>
    <w:rsid w:val="00294302"/>
    <w:rsid w:val="002A19B0"/>
    <w:rsid w:val="002A5BA4"/>
    <w:rsid w:val="002A6B94"/>
    <w:rsid w:val="002B0AF9"/>
    <w:rsid w:val="002D18D2"/>
    <w:rsid w:val="003205E8"/>
    <w:rsid w:val="00332CFA"/>
    <w:rsid w:val="00335918"/>
    <w:rsid w:val="003621DD"/>
    <w:rsid w:val="00362BCF"/>
    <w:rsid w:val="00366564"/>
    <w:rsid w:val="00384543"/>
    <w:rsid w:val="00391B7D"/>
    <w:rsid w:val="00394BBD"/>
    <w:rsid w:val="003A1262"/>
    <w:rsid w:val="003A1A0B"/>
    <w:rsid w:val="003A3B1D"/>
    <w:rsid w:val="003B627A"/>
    <w:rsid w:val="003B7D89"/>
    <w:rsid w:val="003D7AAA"/>
    <w:rsid w:val="003F1E52"/>
    <w:rsid w:val="00407F3D"/>
    <w:rsid w:val="0041214C"/>
    <w:rsid w:val="004153C2"/>
    <w:rsid w:val="0041732D"/>
    <w:rsid w:val="00432675"/>
    <w:rsid w:val="00432F3C"/>
    <w:rsid w:val="0044150E"/>
    <w:rsid w:val="00441E1C"/>
    <w:rsid w:val="0044512C"/>
    <w:rsid w:val="00451940"/>
    <w:rsid w:val="0045271A"/>
    <w:rsid w:val="00453DFE"/>
    <w:rsid w:val="004554A2"/>
    <w:rsid w:val="00472AF9"/>
    <w:rsid w:val="0049024E"/>
    <w:rsid w:val="00496C81"/>
    <w:rsid w:val="004A1997"/>
    <w:rsid w:val="004A5B31"/>
    <w:rsid w:val="004C279C"/>
    <w:rsid w:val="004C4E99"/>
    <w:rsid w:val="005171F8"/>
    <w:rsid w:val="00520566"/>
    <w:rsid w:val="00531331"/>
    <w:rsid w:val="00532E23"/>
    <w:rsid w:val="00543447"/>
    <w:rsid w:val="005520F6"/>
    <w:rsid w:val="00552C72"/>
    <w:rsid w:val="005538AC"/>
    <w:rsid w:val="00553FDA"/>
    <w:rsid w:val="00555A98"/>
    <w:rsid w:val="00560CAD"/>
    <w:rsid w:val="00570894"/>
    <w:rsid w:val="00575E90"/>
    <w:rsid w:val="00586C68"/>
    <w:rsid w:val="00587656"/>
    <w:rsid w:val="00596E57"/>
    <w:rsid w:val="005C0A7B"/>
    <w:rsid w:val="005C6840"/>
    <w:rsid w:val="005D5D33"/>
    <w:rsid w:val="005D5DED"/>
    <w:rsid w:val="005E538C"/>
    <w:rsid w:val="005E5FC4"/>
    <w:rsid w:val="005F09F7"/>
    <w:rsid w:val="005F1E9E"/>
    <w:rsid w:val="00607623"/>
    <w:rsid w:val="00620686"/>
    <w:rsid w:val="00631C17"/>
    <w:rsid w:val="006321A6"/>
    <w:rsid w:val="00634EDB"/>
    <w:rsid w:val="0064678A"/>
    <w:rsid w:val="00655A80"/>
    <w:rsid w:val="0067291B"/>
    <w:rsid w:val="0068694E"/>
    <w:rsid w:val="006A0554"/>
    <w:rsid w:val="006A3914"/>
    <w:rsid w:val="006B707A"/>
    <w:rsid w:val="006D0B12"/>
    <w:rsid w:val="006F091E"/>
    <w:rsid w:val="006F2B21"/>
    <w:rsid w:val="00702970"/>
    <w:rsid w:val="00703394"/>
    <w:rsid w:val="00710CD2"/>
    <w:rsid w:val="00714639"/>
    <w:rsid w:val="00715C8B"/>
    <w:rsid w:val="0072408A"/>
    <w:rsid w:val="00726849"/>
    <w:rsid w:val="007309C4"/>
    <w:rsid w:val="007526E2"/>
    <w:rsid w:val="00772C5A"/>
    <w:rsid w:val="007B153E"/>
    <w:rsid w:val="007B328F"/>
    <w:rsid w:val="007C3C9B"/>
    <w:rsid w:val="007C68C2"/>
    <w:rsid w:val="007D4BC1"/>
    <w:rsid w:val="007D4E9E"/>
    <w:rsid w:val="007E3103"/>
    <w:rsid w:val="007E4623"/>
    <w:rsid w:val="007F4899"/>
    <w:rsid w:val="00812298"/>
    <w:rsid w:val="008214CA"/>
    <w:rsid w:val="00827703"/>
    <w:rsid w:val="00831661"/>
    <w:rsid w:val="00836765"/>
    <w:rsid w:val="0084404F"/>
    <w:rsid w:val="0084522C"/>
    <w:rsid w:val="00845EAE"/>
    <w:rsid w:val="008561B5"/>
    <w:rsid w:val="008713C0"/>
    <w:rsid w:val="00874056"/>
    <w:rsid w:val="00877D1B"/>
    <w:rsid w:val="0088360F"/>
    <w:rsid w:val="00896297"/>
    <w:rsid w:val="008A0334"/>
    <w:rsid w:val="008A2D16"/>
    <w:rsid w:val="008A2E39"/>
    <w:rsid w:val="008A377F"/>
    <w:rsid w:val="008A4F49"/>
    <w:rsid w:val="008D535F"/>
    <w:rsid w:val="008F352D"/>
    <w:rsid w:val="008F6309"/>
    <w:rsid w:val="00902150"/>
    <w:rsid w:val="00904EF1"/>
    <w:rsid w:val="00922014"/>
    <w:rsid w:val="0094141D"/>
    <w:rsid w:val="009422E1"/>
    <w:rsid w:val="0094474A"/>
    <w:rsid w:val="0095150A"/>
    <w:rsid w:val="009849CF"/>
    <w:rsid w:val="00991AF4"/>
    <w:rsid w:val="00997037"/>
    <w:rsid w:val="00997949"/>
    <w:rsid w:val="009B6786"/>
    <w:rsid w:val="009B6B81"/>
    <w:rsid w:val="009D34F9"/>
    <w:rsid w:val="009D698C"/>
    <w:rsid w:val="009F748B"/>
    <w:rsid w:val="00A15FEA"/>
    <w:rsid w:val="00A177CE"/>
    <w:rsid w:val="00A21B8C"/>
    <w:rsid w:val="00A2361D"/>
    <w:rsid w:val="00A37752"/>
    <w:rsid w:val="00A612C6"/>
    <w:rsid w:val="00A8306F"/>
    <w:rsid w:val="00A846B5"/>
    <w:rsid w:val="00A947BE"/>
    <w:rsid w:val="00AB185A"/>
    <w:rsid w:val="00AB2609"/>
    <w:rsid w:val="00AC7C51"/>
    <w:rsid w:val="00AD1338"/>
    <w:rsid w:val="00AE1B3D"/>
    <w:rsid w:val="00AF005E"/>
    <w:rsid w:val="00AF02F0"/>
    <w:rsid w:val="00AF1FD7"/>
    <w:rsid w:val="00AF5734"/>
    <w:rsid w:val="00B15285"/>
    <w:rsid w:val="00B32884"/>
    <w:rsid w:val="00B443ED"/>
    <w:rsid w:val="00B65E0B"/>
    <w:rsid w:val="00B70D77"/>
    <w:rsid w:val="00B87FB5"/>
    <w:rsid w:val="00B93EB6"/>
    <w:rsid w:val="00BC3288"/>
    <w:rsid w:val="00BC6C05"/>
    <w:rsid w:val="00BE3AFF"/>
    <w:rsid w:val="00C4222B"/>
    <w:rsid w:val="00C43021"/>
    <w:rsid w:val="00C46D54"/>
    <w:rsid w:val="00C524C6"/>
    <w:rsid w:val="00C55D2F"/>
    <w:rsid w:val="00C9363B"/>
    <w:rsid w:val="00CA3D08"/>
    <w:rsid w:val="00CB1B29"/>
    <w:rsid w:val="00CC17FE"/>
    <w:rsid w:val="00CD161D"/>
    <w:rsid w:val="00CD5F6D"/>
    <w:rsid w:val="00CD6DE0"/>
    <w:rsid w:val="00D17BF9"/>
    <w:rsid w:val="00D22947"/>
    <w:rsid w:val="00D2456D"/>
    <w:rsid w:val="00D33C63"/>
    <w:rsid w:val="00D3572B"/>
    <w:rsid w:val="00D47068"/>
    <w:rsid w:val="00D47DBD"/>
    <w:rsid w:val="00D75DE9"/>
    <w:rsid w:val="00D94211"/>
    <w:rsid w:val="00DA2267"/>
    <w:rsid w:val="00DA587B"/>
    <w:rsid w:val="00DB67DD"/>
    <w:rsid w:val="00DB78BE"/>
    <w:rsid w:val="00DD00DF"/>
    <w:rsid w:val="00DD18F5"/>
    <w:rsid w:val="00DD4ADD"/>
    <w:rsid w:val="00DD7027"/>
    <w:rsid w:val="00DE025E"/>
    <w:rsid w:val="00DE047E"/>
    <w:rsid w:val="00DE5FB2"/>
    <w:rsid w:val="00DF377F"/>
    <w:rsid w:val="00E14BD9"/>
    <w:rsid w:val="00E23FAA"/>
    <w:rsid w:val="00E23FEC"/>
    <w:rsid w:val="00E53FA8"/>
    <w:rsid w:val="00E55B09"/>
    <w:rsid w:val="00E612F7"/>
    <w:rsid w:val="00E61B54"/>
    <w:rsid w:val="00E72E89"/>
    <w:rsid w:val="00E74723"/>
    <w:rsid w:val="00E770F4"/>
    <w:rsid w:val="00E91C1C"/>
    <w:rsid w:val="00EA64B6"/>
    <w:rsid w:val="00EB0DAB"/>
    <w:rsid w:val="00EB4711"/>
    <w:rsid w:val="00EC7236"/>
    <w:rsid w:val="00ED7E53"/>
    <w:rsid w:val="00EE7F6D"/>
    <w:rsid w:val="00EF37D0"/>
    <w:rsid w:val="00F0229C"/>
    <w:rsid w:val="00F219EA"/>
    <w:rsid w:val="00F237A8"/>
    <w:rsid w:val="00F32115"/>
    <w:rsid w:val="00F35F7D"/>
    <w:rsid w:val="00F40234"/>
    <w:rsid w:val="00F40ED2"/>
    <w:rsid w:val="00F77660"/>
    <w:rsid w:val="00F9678F"/>
    <w:rsid w:val="00FA064B"/>
    <w:rsid w:val="00FA3C8C"/>
    <w:rsid w:val="00FB5640"/>
    <w:rsid w:val="00FD6A52"/>
    <w:rsid w:val="00FF2BCC"/>
    <w:rsid w:val="4414F81A"/>
    <w:rsid w:val="47D91CA8"/>
    <w:rsid w:val="6F1C302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DF53DC"/>
  <w14:defaultImageDpi w14:val="32767"/>
  <w15:docId w15:val="{AAC4B212-C9DB-4C1A-8517-7EF601B3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1C1C"/>
  </w:style>
  <w:style w:type="paragraph" w:styleId="berschrift1">
    <w:name w:val="heading 1"/>
    <w:basedOn w:val="Standard"/>
    <w:next w:val="Standard"/>
    <w:link w:val="berschrift1Zchn"/>
    <w:uiPriority w:val="9"/>
    <w:rsid w:val="00453DFE"/>
    <w:pPr>
      <w:spacing w:line="360" w:lineRule="exact"/>
      <w:outlineLvl w:val="0"/>
    </w:pPr>
    <w:rPr>
      <w:rFonts w:asciiTheme="minorBidi" w:hAnsiTheme="minorBidi"/>
      <w:b/>
      <w:bCs/>
      <w:caps/>
      <w:sz w:val="36"/>
      <w:szCs w:val="36"/>
    </w:rPr>
  </w:style>
  <w:style w:type="paragraph" w:styleId="berschrift2">
    <w:name w:val="heading 2"/>
    <w:basedOn w:val="Standard"/>
    <w:next w:val="Standard"/>
    <w:link w:val="berschrift2Zchn"/>
    <w:uiPriority w:val="9"/>
    <w:unhideWhenUsed/>
    <w:qFormat/>
    <w:rsid w:val="00453DFE"/>
    <w:pPr>
      <w:outlineLvl w:val="1"/>
    </w:pPr>
    <w:rPr>
      <w:rFonts w:ascii="Arial Narrow" w:hAnsi="Arial Narrow"/>
      <w:b/>
      <w:bCs/>
      <w:caps/>
    </w:rPr>
  </w:style>
  <w:style w:type="paragraph" w:styleId="berschrift3">
    <w:name w:val="heading 3"/>
    <w:basedOn w:val="Standard"/>
    <w:next w:val="Standard"/>
    <w:link w:val="berschrift3Zchn"/>
    <w:uiPriority w:val="9"/>
    <w:unhideWhenUsed/>
    <w:qFormat/>
    <w:rsid w:val="00453DFE"/>
    <w:pPr>
      <w:outlineLvl w:val="2"/>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hAnsi="Times New Roman" w:cs="Times New Roman"/>
      <w:sz w:val="20"/>
      <w:szCs w:val="20"/>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hAnsiTheme="minorBidi"/>
      <w:b/>
      <w:bCs/>
      <w:caps/>
      <w:color w:val="555555"/>
      <w:sz w:val="60"/>
      <w:szCs w:val="60"/>
    </w:rPr>
  </w:style>
  <w:style w:type="paragraph" w:customStyle="1" w:styleId="FeGAUntertitel">
    <w:name w:val="FeG A | Untertitel"/>
    <w:basedOn w:val="Standard"/>
    <w:qFormat/>
    <w:rsid w:val="00EB4711"/>
    <w:pPr>
      <w:spacing w:line="276" w:lineRule="auto"/>
      <w:contextualSpacing/>
      <w:jc w:val="center"/>
    </w:pPr>
    <w:rPr>
      <w:rFonts w:ascii="Frutiger LT Pro 45 Light" w:hAnsi="Frutiger LT Pro 45 Light"/>
      <w:bCs/>
      <w:caps/>
      <w:color w:val="555555"/>
      <w:sz w:val="60"/>
      <w:szCs w:val="60"/>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ind w:left="714" w:hanging="357"/>
      <w:contextualSpacing/>
    </w:pPr>
  </w:style>
  <w:style w:type="paragraph" w:customStyle="1" w:styleId="FeGAZitat">
    <w:name w:val="FeG A | Zitat"/>
    <w:basedOn w:val="Standard"/>
    <w:qFormat/>
    <w:rsid w:val="00453DFE"/>
    <w:pPr>
      <w:spacing w:before="120" w:after="120"/>
      <w:contextualSpacing/>
      <w:jc w:val="center"/>
    </w:pPr>
    <w:rPr>
      <w:i/>
      <w:iCs/>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hAnsi="Arial" w:cs="Arial"/>
      <w:b/>
      <w:bCs/>
      <w:color w:val="00A06E"/>
      <w:sz w:val="18"/>
      <w:szCs w:val="18"/>
    </w:rPr>
  </w:style>
  <w:style w:type="paragraph" w:customStyle="1" w:styleId="FeGAlTitelKasten">
    <w:name w:val="FeG A l Titel Kasten"/>
    <w:basedOn w:val="Standard"/>
    <w:qFormat/>
    <w:rsid w:val="00620686"/>
    <w:pPr>
      <w:spacing w:line="276" w:lineRule="auto"/>
    </w:pPr>
    <w:rPr>
      <w:rFonts w:ascii="Arial Narrow" w:hAnsi="Arial Narrow"/>
      <w:b/>
      <w:bCs/>
      <w:caps/>
      <w:color w:val="FFFFFF" w:themeColor="background1"/>
      <w:lang w:val="en-US"/>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lang w:bidi="he-IL"/>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rPr>
  </w:style>
  <w:style w:type="paragraph" w:customStyle="1" w:styleId="FeGAAufzhlungkurzerFlietextgn">
    <w:name w:val="FeG A | Aufzählung kurzer Fließtext gün"/>
    <w:basedOn w:val="FeGALangerFlietext"/>
    <w:qFormat/>
    <w:rsid w:val="00620686"/>
    <w:pPr>
      <w:numPr>
        <w:numId w:val="19"/>
      </w:numPr>
      <w:ind w:left="714" w:hanging="357"/>
    </w:pPr>
    <w:rPr>
      <w:rFonts w:asciiTheme="minorBidi" w:hAnsi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jc w:val="right"/>
    </w:pPr>
    <w:rPr>
      <w:rFonts w:ascii="Arial Narrow" w:hAnsi="Arial Narrow"/>
      <w:bCs/>
      <w:color w:val="555555"/>
      <w:sz w:val="18"/>
      <w:szCs w:val="18"/>
    </w:rPr>
  </w:style>
  <w:style w:type="paragraph" w:customStyle="1" w:styleId="FeGAKopfzeile">
    <w:name w:val="FeG A | Kopfzeile"/>
    <w:basedOn w:val="Standard"/>
    <w:qFormat/>
    <w:rsid w:val="008F6309"/>
    <w:pPr>
      <w:tabs>
        <w:tab w:val="center" w:pos="4536"/>
        <w:tab w:val="right" w:pos="9072"/>
      </w:tabs>
    </w:pPr>
    <w:rPr>
      <w:rFonts w:asciiTheme="minorBidi" w:hAnsiTheme="minorBidi"/>
      <w:noProof/>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paragraph" w:styleId="Listenabsatz">
    <w:name w:val="List Paragraph"/>
    <w:basedOn w:val="Standard"/>
    <w:uiPriority w:val="34"/>
    <w:qFormat/>
    <w:rsid w:val="00E91C1C"/>
    <w:pPr>
      <w:ind w:left="720"/>
      <w:contextualSpacing/>
    </w:pPr>
  </w:style>
  <w:style w:type="character" w:styleId="Hyperlink">
    <w:name w:val="Hyperlink"/>
    <w:basedOn w:val="Absatz-Standardschriftart"/>
    <w:uiPriority w:val="99"/>
    <w:unhideWhenUsed/>
    <w:rsid w:val="00E91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2114782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g.de/wp-content/uploads/2019/07/THE_Kronberg-Forum_Andreas-Mang.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g.de/wp-content/uploads/2019/07/Dozenten-nach-dem-Treffen-mit-der-Akkreditierungskommission-3.jp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rporate%20Design\Word%20Vorlagen\2019_FeG%20Deutschland_Textvorlage_Aria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DF11CA14EEDE4198CC0814F1F9A8E8" ma:contentTypeVersion="11" ma:contentTypeDescription="Ein neues Dokument erstellen." ma:contentTypeScope="" ma:versionID="cb26550cb71942ac8a26b81bcb41a68a">
  <xsd:schema xmlns:xsd="http://www.w3.org/2001/XMLSchema" xmlns:xs="http://www.w3.org/2001/XMLSchema" xmlns:p="http://schemas.microsoft.com/office/2006/metadata/properties" xmlns:ns3="66db7278-f942-49a5-be31-005b1c481cae" xmlns:ns4="6c4be7c0-b5a9-45e4-b6ac-50c0d105b8e2" targetNamespace="http://schemas.microsoft.com/office/2006/metadata/properties" ma:root="true" ma:fieldsID="9e1d9f306df1bc89387ef5140ebf0b83" ns3:_="" ns4:_="">
    <xsd:import namespace="66db7278-f942-49a5-be31-005b1c481cae"/>
    <xsd:import namespace="6c4be7c0-b5a9-45e4-b6ac-50c0d105b8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7278-f942-49a5-be31-005b1c481c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be7c0-b5a9-45e4-b6ac-50c0d105b8e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1E6D-6167-4969-9162-A00FD1AA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b7278-f942-49a5-be31-005b1c481cae"/>
    <ds:schemaRef ds:uri="6c4be7c0-b5a9-45e4-b6ac-50c0d105b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B1F17-89FE-4340-B25A-9B2949941ACB}">
  <ds:schemaRefs>
    <ds:schemaRef ds:uri="http://schemas.microsoft.com/sharepoint/v3/contenttype/forms"/>
  </ds:schemaRefs>
</ds:datastoreItem>
</file>

<file path=customXml/itemProps3.xml><?xml version="1.0" encoding="utf-8"?>
<ds:datastoreItem xmlns:ds="http://schemas.openxmlformats.org/officeDocument/2006/customXml" ds:itemID="{2D9D4BB2-71A4-4289-88C3-8DFA15FC8059}">
  <ds:schemaRefs>
    <ds:schemaRef ds:uri="66db7278-f942-49a5-be31-005b1c481cae"/>
    <ds:schemaRef ds:uri="http://schemas.microsoft.com/office/2006/documentManagement/types"/>
    <ds:schemaRef ds:uri="http://schemas.openxmlformats.org/package/2006/metadata/core-properties"/>
    <ds:schemaRef ds:uri="6c4be7c0-b5a9-45e4-b6ac-50c0d105b8e2"/>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2370489D-A816-4D64-9FEF-7376B986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2019_FeG Deutschland_Textvorlage_Arial.dotx</Template>
  <TotalTime>0</TotalTime>
  <Pages>3</Pages>
  <Words>623</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Bund FeG</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Wiebe</dc:creator>
  <cp:keywords/>
  <dc:description/>
  <cp:lastModifiedBy>Artur Wiebe</cp:lastModifiedBy>
  <cp:revision>27</cp:revision>
  <cp:lastPrinted>2019-07-29T14:17:00Z</cp:lastPrinted>
  <dcterms:created xsi:type="dcterms:W3CDTF">2019-07-29T13:12:00Z</dcterms:created>
  <dcterms:modified xsi:type="dcterms:W3CDTF">2019-07-29T14:17:00Z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0x010100A4DF11CA14EEDE4198CC0814F1F9A8E8</vt:lpwstr>
  </property>
</Properties>
</file>